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color w:val="000000"/>
          <w:sz w:val="32"/>
          <w:szCs w:val="32"/>
        </w:rPr>
      </w:pPr>
      <w:r>
        <w:rPr>
          <w:rFonts w:cs="TimesNewRomanPS-BoldMT" w:ascii="TimesNewRomanPS-BoldMT" w:hAnsi="TimesNewRomanPS-BoldMT"/>
          <w:b/>
          <w:bCs/>
          <w:color w:val="000000"/>
          <w:sz w:val="32"/>
          <w:szCs w:val="32"/>
        </w:rPr>
        <w:t xml:space="preserve">            </w:t>
      </w:r>
      <w:r>
        <w:rPr>
          <w:rFonts w:cs="TimesNewRomanPS-BoldMT" w:ascii="TimesNewRomanPS-BoldMT" w:hAnsi="TimesNewRomanPS-BoldMT"/>
          <w:b/>
          <w:bCs/>
          <w:color w:val="000000"/>
          <w:sz w:val="32"/>
          <w:szCs w:val="32"/>
        </w:rPr>
        <w:t xml:space="preserve">Majstrovstvá Nitrianskeho kraja žiakov a žiačok ZŠ 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color w:val="000000"/>
          <w:sz w:val="32"/>
          <w:szCs w:val="32"/>
        </w:rPr>
      </w:pPr>
      <w:r>
        <w:rPr>
          <w:rFonts w:cs="TimesNewRomanPS-BoldMT" w:ascii="TimesNewRomanPS-BoldMT" w:hAnsi="TimesNewRomanPS-BoldMT"/>
          <w:b/>
          <w:bCs/>
          <w:color w:val="000000"/>
          <w:sz w:val="32"/>
          <w:szCs w:val="32"/>
        </w:rPr>
        <w:t xml:space="preserve">         </w:t>
      </w:r>
      <w:r>
        <w:rPr>
          <w:rFonts w:cs="TimesNewRomanPS-BoldMT" w:ascii="TimesNewRomanPS-BoldMT" w:hAnsi="TimesNewRomanPS-BoldMT"/>
          <w:b/>
          <w:bCs/>
          <w:color w:val="000000"/>
          <w:sz w:val="32"/>
          <w:szCs w:val="32"/>
        </w:rPr>
        <w:t>v streľbe zo vzduchovej pušky v školskom roku 2016/2017</w:t>
      </w:r>
    </w:p>
    <w:p>
      <w:pPr>
        <w:pStyle w:val="Normal"/>
        <w:spacing w:lineRule="auto" w:line="240" w:before="0" w:after="0"/>
        <w:rPr>
          <w:rFonts w:ascii="TimesNewRomanPS-ItalicMT" w:hAnsi="TimesNewRomanPS-ItalicMT" w:cs="TimesNewRomanPS-ItalicMT"/>
          <w:i/>
          <w:i/>
          <w:iCs/>
          <w:color w:val="000000"/>
          <w:sz w:val="52"/>
          <w:szCs w:val="52"/>
        </w:rPr>
      </w:pPr>
      <w:r>
        <w:rPr>
          <w:rFonts w:cs="TimesNewRomanPS-ItalicMT" w:ascii="TimesNewRomanPS-ItalicMT" w:hAnsi="TimesNewRomanPS-ItalicMT"/>
          <w:i/>
          <w:iCs/>
          <w:color w:val="000000"/>
          <w:sz w:val="52"/>
          <w:szCs w:val="52"/>
        </w:rPr>
        <w:t xml:space="preserve">               </w:t>
      </w:r>
      <w:r>
        <w:rPr>
          <w:rFonts w:cs="TimesNewRomanPS-ItalicMT" w:ascii="TimesNewRomanPS-ItalicMT" w:hAnsi="TimesNewRomanPS-ItalicMT"/>
          <w:i/>
          <w:iCs/>
          <w:color w:val="000000"/>
          <w:sz w:val="52"/>
          <w:szCs w:val="52"/>
        </w:rPr>
        <w:t>P R O P O Z Í C I E</w:t>
      </w:r>
    </w:p>
    <w:p>
      <w:pPr>
        <w:pStyle w:val="Normal"/>
        <w:spacing w:lineRule="auto" w:line="240" w:before="0" w:after="0"/>
        <w:rPr>
          <w:rFonts w:ascii="TimesNewRomanPS-BoldItalicMT" w:hAnsi="TimesNewRomanPS-BoldItalicMT" w:cs="TimesNewRomanPS-BoldItalicMT"/>
          <w:b/>
          <w:b/>
          <w:bCs/>
          <w:i/>
          <w:i/>
          <w:iCs/>
          <w:color w:val="000000"/>
          <w:sz w:val="28"/>
          <w:szCs w:val="28"/>
        </w:rPr>
      </w:pPr>
      <w:r>
        <w:rPr>
          <w:rFonts w:cs="TimesNewRomanPS-BoldItalicMT" w:ascii="TimesNewRomanPS-BoldItalicMT" w:hAnsi="TimesNewRomanPS-BoldItalicMT"/>
          <w:b/>
          <w:bCs/>
          <w:i/>
          <w:iCs/>
          <w:color w:val="000000"/>
          <w:sz w:val="28"/>
          <w:szCs w:val="28"/>
        </w:rPr>
        <w:t>Všeobecné ustanovenia :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Vyhlasovateľ:         </w:t>
      </w:r>
      <w:r>
        <w:rPr>
          <w:rFonts w:cs="TimesNewRomanPSMT" w:ascii="TimesNewRomanPSMT" w:hAnsi="TimesNewRomanPSMT"/>
          <w:color w:val="000000"/>
          <w:sz w:val="24"/>
          <w:szCs w:val="24"/>
        </w:rPr>
        <w:t>Ministerstvo školstva, vedy, výskumu a športu Slovenskej republiky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Usporiadateľ:         </w:t>
      </w:r>
      <w:r>
        <w:rPr>
          <w:rFonts w:cs="TimesNewRomanPSMT" w:ascii="TimesNewRomanPSMT" w:hAnsi="TimesNewRomanPSMT"/>
          <w:color w:val="000000"/>
          <w:sz w:val="24"/>
          <w:szCs w:val="24"/>
        </w:rPr>
        <w:t>Slovenská asociácia športu na školách a Slovenský strelecký zväz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Realizuje: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Základná škola Jána Hollého Šaľa  a  Športovo strelecký klub Šaľa.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Riaditeľ pretekov:  </w:t>
      </w:r>
      <w:r>
        <w:rPr>
          <w:rFonts w:cs="TimesNewRomanPSMT" w:ascii="TimesNewRomanPSMT" w:hAnsi="TimesNewRomanPSMT"/>
          <w:color w:val="000000"/>
          <w:sz w:val="23"/>
          <w:szCs w:val="23"/>
        </w:rPr>
        <w:t>Mgr. Ján Minár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Hlavný rozhodca: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Ľudovít Kováč A 244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Rozhodcovský zbor: </w:t>
      </w:r>
      <w:r>
        <w:rPr>
          <w:rFonts w:cs="TimesNewRomanPSMT" w:ascii="TimesNewRomanPSMT" w:hAnsi="TimesNewRomanPSMT"/>
          <w:color w:val="000000"/>
          <w:sz w:val="23"/>
          <w:szCs w:val="23"/>
        </w:rPr>
        <w:t>Zabezpečí usporiadateľ</w:t>
      </w:r>
    </w:p>
    <w:p>
      <w:pPr>
        <w:pStyle w:val="Normal"/>
        <w:spacing w:lineRule="auto" w:line="240" w:before="0" w:after="0"/>
        <w:rPr>
          <w:rFonts w:ascii="TimesNewRomanPS-BoldItalicMT" w:hAnsi="TimesNewRomanPS-BoldItalicMT" w:cs="TimesNewRomanPS-BoldItalicMT"/>
          <w:b/>
          <w:b/>
          <w:bCs/>
          <w:i/>
          <w:i/>
          <w:iCs/>
          <w:color w:val="000000"/>
          <w:sz w:val="28"/>
          <w:szCs w:val="28"/>
        </w:rPr>
      </w:pPr>
      <w:r>
        <w:rPr>
          <w:rFonts w:cs="TimesNewRomanPS-BoldItalicMT" w:ascii="TimesNewRomanPS-BoldItalicMT" w:hAnsi="TimesNewRomanPS-BoldItalicMT"/>
          <w:b/>
          <w:bCs/>
          <w:i/>
          <w:iCs/>
          <w:color w:val="000000"/>
          <w:sz w:val="28"/>
          <w:szCs w:val="28"/>
        </w:rPr>
        <w:t>Technické ustanovenia :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color w:val="000000"/>
          <w:sz w:val="36"/>
          <w:szCs w:val="36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Dátum:                    </w:t>
      </w:r>
      <w:r>
        <w:rPr>
          <w:rFonts w:cs="TimesNewRomanPS-BoldMT" w:ascii="TimesNewRomanPS-BoldMT" w:hAnsi="TimesNewRomanPS-BoldMT"/>
          <w:b/>
          <w:bCs/>
          <w:color w:val="000000"/>
          <w:sz w:val="36"/>
          <w:szCs w:val="36"/>
        </w:rPr>
        <w:t>17. 3. 2017 – piatok o 08.00 hod.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color w:val="000000"/>
          <w:sz w:val="28"/>
          <w:szCs w:val="28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Miesto:                    </w:t>
      </w:r>
      <w:r>
        <w:rPr>
          <w:rFonts w:cs="TimesNewRomanPS-BoldMT" w:ascii="TimesNewRomanPS-BoldMT" w:hAnsi="TimesNewRomanPS-BoldMT"/>
          <w:b/>
          <w:bCs/>
          <w:color w:val="000000"/>
          <w:sz w:val="28"/>
          <w:szCs w:val="28"/>
        </w:rPr>
        <w:t>Telocvičňa ZŠ Jána Hollého,    Šaľa-Veča</w:t>
      </w:r>
    </w:p>
    <w:p>
      <w:pPr>
        <w:pStyle w:val="Normal"/>
        <w:spacing w:lineRule="auto" w:line="240" w:before="0" w:after="0"/>
        <w:rPr/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Pravidlá súťaže: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Podľa smerníc, ktoré sú na </w:t>
      </w:r>
      <w:hyperlink r:id="rId2">
        <w:r>
          <w:rPr>
            <w:rStyle w:val="Internetovodkaz"/>
            <w:rFonts w:cs="TimesNewRomanPSMT" w:ascii="TimesNewRomanPSMT" w:hAnsi="TimesNewRomanPSMT"/>
            <w:sz w:val="23"/>
            <w:szCs w:val="23"/>
          </w:rPr>
          <w:t>www.skolskysport.sk/streľba/</w:t>
        </w:r>
      </w:hyperlink>
      <w:r>
        <w:rPr>
          <w:rFonts w:cs="TimesNewRomanPSMT" w:ascii="TimesNewRomanPSMT" w:hAnsi="TimesNewRomanPSMT"/>
          <w:color w:val="0000FF"/>
          <w:sz w:val="23"/>
          <w:szCs w:val="23"/>
        </w:rPr>
        <w:t xml:space="preserve"> M SR/dokumenty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color w:val="0000FF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Prihlášky:               Vyplniť (upraviť) súpisku na portáli </w:t>
      </w:r>
      <w:r>
        <w:rPr>
          <w:rFonts w:cs="TimesNewRomanPS-BoldMT" w:ascii="TimesNewRomanPS-BoldMT" w:hAnsi="TimesNewRomanPS-BoldMT"/>
          <w:b/>
          <w:bCs/>
          <w:color w:val="0000FF"/>
          <w:sz w:val="23"/>
          <w:szCs w:val="23"/>
        </w:rPr>
        <w:t>www.skolskysport.sk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8"/>
          <w:szCs w:val="28"/>
        </w:rPr>
        <w:t xml:space="preserve">                           </w:t>
      </w:r>
      <w:r>
        <w:rPr>
          <w:rFonts w:cs="TimesNewRomanPSMT" w:ascii="TimesNewRomanPSMT" w:hAnsi="TimesNewRomanPSMT"/>
          <w:b/>
          <w:color w:val="000000"/>
          <w:sz w:val="28"/>
          <w:szCs w:val="28"/>
        </w:rPr>
        <w:t>Do 14.3.2017</w:t>
      </w:r>
      <w:r>
        <w:rPr>
          <w:rFonts w:cs="TimesNewRomanPSMT" w:ascii="TimesNewRomanPSMT" w:hAnsi="TimesNewRomanPSMT"/>
          <w:color w:val="000000"/>
          <w:sz w:val="28"/>
          <w:szCs w:val="28"/>
        </w:rPr>
        <w:t xml:space="preserve"> </w:t>
      </w: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>Zaslať menovitý zoznam s dátumami narodenia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                                 </w:t>
      </w: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a zložením družstiev. Kvôli zaradeniu do zmien </w:t>
      </w:r>
      <w:r>
        <w:rPr>
          <w:rFonts w:cs="TimesNewRomanPSMT" w:ascii="TimesNewRomanPSMT" w:hAnsi="TimesNewRomanPSMT"/>
          <w:color w:val="000000"/>
          <w:sz w:val="23"/>
          <w:szCs w:val="23"/>
        </w:rPr>
        <w:t>na E-mail: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FF"/>
          <w:sz w:val="23"/>
          <w:szCs w:val="23"/>
        </w:rPr>
      </w:pPr>
      <w:r>
        <w:rPr>
          <w:rFonts w:cs="TimesNewRomanPSMT" w:ascii="TimesNewRomanPSMT" w:hAnsi="TimesNewRomanPSMT"/>
          <w:color w:val="0000FF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FF"/>
          <w:sz w:val="23"/>
          <w:szCs w:val="23"/>
        </w:rPr>
        <w:t>František.Liptai@gmail.com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Prezentácia: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Od 08:00 v mieste konania, vedúci družstva predloží súpisku vytlačenú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cez portál ŠŠ potvrdenú riaditeľom školy a karty poistenca.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</w:rPr>
      </w:pPr>
      <w:r>
        <w:rPr>
          <w:rFonts w:cs="TimesNewRomanPS-BoldMT" w:ascii="TimesNewRomanPS-BoldMT" w:hAnsi="TimesNewRomanPS-BoldMT"/>
          <w:b/>
          <w:bCs/>
          <w:color w:val="000000"/>
        </w:rPr>
        <w:t xml:space="preserve">Disciplína:                </w:t>
      </w:r>
      <w:r>
        <w:rPr>
          <w:rFonts w:cs="TimesNewRomanPSMT" w:ascii="TimesNewRomanPSMT" w:hAnsi="TimesNewRomanPSMT"/>
          <w:color w:val="000000"/>
        </w:rPr>
        <w:t>Vzduchová puška zalamovacia (Slávia): nástreľ + 30 súťažných rán.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cs="TimesNewRomanPS-BoldMT" w:ascii="TimesNewRomanPS-BoldMT" w:hAnsi="TimesNewRomanPS-BoldMT"/>
          <w:b/>
          <w:bCs/>
          <w:color w:val="000000"/>
          <w:sz w:val="24"/>
          <w:szCs w:val="24"/>
        </w:rPr>
        <w:t xml:space="preserve">Právo štartu:         </w:t>
      </w:r>
      <w:r>
        <w:rPr>
          <w:rFonts w:cs="TimesNewRomanPSMT" w:ascii="TimesNewRomanPSMT" w:hAnsi="TimesNewRomanPSMT"/>
          <w:color w:val="000000"/>
          <w:sz w:val="24"/>
          <w:szCs w:val="24"/>
        </w:rPr>
        <w:t>I a II družstvo a víťazný jednotlivec v každej kategórii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cs="TimesNewRomanPSMT" w:ascii="TimesNewRomanPSMT" w:hAnsi="TimesNewRomanPSMT"/>
          <w:color w:val="000000"/>
          <w:sz w:val="24"/>
          <w:szCs w:val="24"/>
        </w:rPr>
        <w:t xml:space="preserve">                               </w:t>
      </w:r>
      <w:r>
        <w:rPr>
          <w:rFonts w:cs="TimesNewRomanPSMT" w:ascii="TimesNewRomanPSMT" w:hAnsi="TimesNewRomanPSMT"/>
          <w:color w:val="000000"/>
          <w:sz w:val="24"/>
          <w:szCs w:val="24"/>
        </w:rPr>
        <w:t>z obvodných kôl NR kraja, ak sú víťazní jednotlivci členmi víťazných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cs="TimesNewRomanPSMT" w:ascii="TimesNewRomanPSMT" w:hAnsi="TimesNewRomanPSMT"/>
          <w:color w:val="000000"/>
          <w:sz w:val="24"/>
          <w:szCs w:val="24"/>
        </w:rPr>
        <w:t xml:space="preserve">                                </w:t>
      </w:r>
      <w:r>
        <w:rPr>
          <w:rFonts w:cs="TimesNewRomanPSMT" w:ascii="TimesNewRomanPSMT" w:hAnsi="TimesNewRomanPSMT"/>
          <w:color w:val="000000"/>
          <w:sz w:val="24"/>
          <w:szCs w:val="24"/>
        </w:rPr>
        <w:t>družstiev postupuje ďalší pretekár v poradí.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Kategórie:               Mladší žiaci - žiačky </w:t>
      </w:r>
      <w:r>
        <w:rPr>
          <w:rFonts w:cs="TimesNewRomanPSMT" w:ascii="TimesNewRomanPSMT" w:hAnsi="TimesNewRomanPSMT"/>
          <w:color w:val="000000"/>
          <w:sz w:val="23"/>
          <w:szCs w:val="23"/>
        </w:rPr>
        <w:t>jednotlivci narodení 1. 1. 2004 a mladší.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                                 </w:t>
      </w: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Starší žiaci - žiačky </w:t>
      </w:r>
      <w:r>
        <w:rPr>
          <w:rFonts w:cs="TimesNewRomanPSMT" w:ascii="TimesNewRomanPSMT" w:hAnsi="TimesNewRomanPSMT"/>
          <w:color w:val="000000"/>
          <w:sz w:val="23"/>
          <w:szCs w:val="23"/>
        </w:rPr>
        <w:t>jednotlivci narodení 1. 1.2001 – 31.12.2003.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                                </w:t>
      </w: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>Trojčlenné družstvá mladších / starších - ľubovoľného zloženia</w:t>
      </w:r>
      <w:r>
        <w:rPr>
          <w:rFonts w:cs="TimesNewRomanPSMT" w:ascii="TimesNewRomanPSMT" w:hAnsi="TimesNewRomanPSMT"/>
          <w:color w:val="000000"/>
          <w:sz w:val="23"/>
          <w:szCs w:val="23"/>
        </w:rPr>
        <w:t>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Postup: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Víťazné družstvá a víťazný jednotlivec v každej kategórii, ak sú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víťazní jednotlivci členmi víťazných družstiev postupuje na M-SR ďalší pretekár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v poradí. Termín M - SR škôl:7.4.2017 Brezno.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Ocenenia: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Prví traja jednotlivci a prvé tri družstvá diplomy a športové trofeje.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Zbrane a strelivo:  </w:t>
      </w:r>
      <w:r>
        <w:rPr>
          <w:rFonts w:cs="TimesNewRomanPSMT" w:ascii="TimesNewRomanPSMT" w:hAnsi="TimesNewRomanPSMT"/>
          <w:color w:val="000000"/>
          <w:sz w:val="23"/>
          <w:szCs w:val="23"/>
        </w:rPr>
        <w:t>Vlastné. Na kontrolu zásahov odporúčame účastníkom priniesť si vlastné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ďalekohľady.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Cestovné: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Na náklady vysielajúcej organizácie.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Poznámka: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Za zdravotný stav a poistenie súťažiacich zodpovedá vysielajúca škola.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Vedúci družstva zodpovedá za bezpečnosť a ochranu zdravia počas pretekov. 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Všetci účastníci sú povinní rešpektovať pokyny organizátora, s ktorými sa oboznámia pred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začiatkom súťaže.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   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Organizátor si vyhradzuje právo na nutné zmeny o ktorých budú všetci vyrozumení.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-BoldMT" w:ascii="TimesNewRomanPS-BoldMT" w:hAnsi="TimesNewRomanPS-BoldMT"/>
          <w:b/>
          <w:bCs/>
          <w:color w:val="000000"/>
          <w:sz w:val="23"/>
          <w:szCs w:val="23"/>
        </w:rPr>
        <w:t xml:space="preserve">Informácie:             </w:t>
      </w:r>
      <w:r>
        <w:rPr>
          <w:rFonts w:cs="TimesNewRomanPSMT" w:ascii="TimesNewRomanPSMT" w:hAnsi="TimesNewRomanPSMT"/>
          <w:color w:val="000000"/>
          <w:sz w:val="23"/>
          <w:szCs w:val="23"/>
        </w:rPr>
        <w:t>Liptai František : 0903 416 066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b/>
          <w:b/>
          <w:color w:val="FF0000"/>
          <w:sz w:val="28"/>
          <w:szCs w:val="28"/>
        </w:rPr>
      </w:pPr>
      <w:r>
        <w:rPr>
          <w:rFonts w:cs="TimesNewRomanPSMT" w:ascii="TimesNewRomanPSMT" w:hAnsi="TimesNewRomanPSMT"/>
          <w:color w:val="000000"/>
          <w:sz w:val="23"/>
          <w:szCs w:val="23"/>
        </w:rPr>
        <w:t xml:space="preserve">                 </w:t>
      </w:r>
      <w:r>
        <w:rPr>
          <w:rFonts w:cs="TimesNewRomanPSMT" w:ascii="TimesNewRomanPSMT" w:hAnsi="TimesNewRomanPSMT"/>
          <w:b/>
          <w:color w:val="FF0000"/>
          <w:sz w:val="28"/>
          <w:szCs w:val="28"/>
        </w:rPr>
        <w:t>Vstup do telocvične povolený v prezuvkách alebo športovej obuvi!!!</w:t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b/>
          <w:b/>
          <w:color w:val="FF0000"/>
          <w:sz w:val="28"/>
          <w:szCs w:val="28"/>
        </w:rPr>
      </w:pPr>
      <w:r>
        <w:rPr>
          <w:rFonts w:cs="TimesNewRomanPSMT" w:ascii="TimesNewRomanPSMT" w:hAnsi="TimesNewRomanPSMT"/>
          <w:b/>
          <w:color w:val="FF0000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b/>
          <w:b/>
          <w:color w:val="FF0000"/>
          <w:sz w:val="28"/>
          <w:szCs w:val="28"/>
        </w:rPr>
      </w:pPr>
      <w:r>
        <w:rPr>
          <w:rFonts w:cs="TimesNewRomanPSMT" w:ascii="TimesNewRomanPSMT" w:hAnsi="TimesNewRomanPSMT"/>
          <w:b/>
          <w:color w:val="FF0000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b/>
          <w:b/>
          <w:color w:val="FF0000"/>
          <w:sz w:val="28"/>
          <w:szCs w:val="28"/>
        </w:rPr>
      </w:pPr>
      <w:r>
        <w:rPr>
          <w:rFonts w:cs="TimesNewRomanPSMT" w:ascii="TimesNewRomanPSMT" w:hAnsi="TimesNewRomanPSMT"/>
          <w:b/>
          <w:color w:val="FF0000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NewRomanPSMT" w:hAnsi="TimesNewRomanPSMT" w:cs="TimesNewRomanPSMT"/>
          <w:b/>
          <w:b/>
          <w:color w:val="FF0000"/>
          <w:sz w:val="28"/>
          <w:szCs w:val="28"/>
        </w:rPr>
      </w:pPr>
      <w:r>
        <w:rPr>
          <w:rFonts w:cs="TimesNewRomanPSMT" w:ascii="TimesNewRomanPSMT" w:hAnsi="TimesNewRomanPSMT"/>
          <w:b/>
          <w:color w:val="FF0000"/>
          <w:sz w:val="28"/>
          <w:szCs w:val="28"/>
        </w:rPr>
      </w:r>
    </w:p>
    <w:p>
      <w:pPr>
        <w:pStyle w:val="Normal"/>
        <w:spacing w:lineRule="auto" w:line="240" w:before="0" w:after="0"/>
        <w:rPr/>
      </w:pPr>
      <w:r>
        <w:rPr>
          <w:rFonts w:cs="SnapITC-Regular" w:ascii="SnapITC-Regular" w:hAnsi="SnapITC-Regular"/>
          <w:sz w:val="59"/>
          <w:szCs w:val="59"/>
        </w:rPr>
        <w:t xml:space="preserve">              </w:t>
      </w:r>
      <w:r>
        <w:br w:type="page"/>
      </w:r>
    </w:p>
    <w:p>
      <w:pPr>
        <w:pStyle w:val="Normal"/>
        <w:spacing w:lineRule="auto" w:line="240" w:before="0" w:after="0"/>
        <w:rPr>
          <w:rFonts w:ascii="SnapITC-Regular" w:hAnsi="SnapITC-Regular" w:cs="SnapITC-Regular"/>
          <w:sz w:val="59"/>
          <w:szCs w:val="59"/>
        </w:rPr>
      </w:pPr>
      <w:r>
        <w:rPr/>
      </w:r>
    </w:p>
    <w:p>
      <w:pPr>
        <w:pStyle w:val="Normal"/>
        <w:spacing w:lineRule="auto" w:line="240" w:before="0" w:after="0"/>
        <w:rPr>
          <w:rFonts w:ascii="SnapITC-Regular" w:hAnsi="SnapITC-Regular" w:cs="SnapITC-Regular"/>
          <w:sz w:val="59"/>
          <w:szCs w:val="59"/>
        </w:rPr>
      </w:pPr>
      <w:r>
        <w:rPr>
          <w:rFonts w:cs="SnapITC-Regular" w:ascii="SnapITC-Regular" w:hAnsi="SnapITC-Regular"/>
          <w:sz w:val="59"/>
          <w:szCs w:val="59"/>
        </w:rPr>
      </w:r>
    </w:p>
    <w:p>
      <w:pPr>
        <w:pStyle w:val="Normal"/>
        <w:spacing w:lineRule="auto" w:line="240" w:before="0" w:after="0"/>
        <w:rPr>
          <w:rFonts w:ascii="SnapITC-Regular" w:hAnsi="SnapITC-Regular" w:cs="SnapITC-Regular"/>
          <w:sz w:val="59"/>
          <w:szCs w:val="59"/>
        </w:rPr>
      </w:pPr>
      <w:r>
        <w:rPr>
          <w:rFonts w:cs="SnapITC-Regular" w:ascii="SnapITC-Regular" w:hAnsi="SnapITC-Regular"/>
          <w:sz w:val="59"/>
          <w:szCs w:val="59"/>
        </w:rPr>
        <w:t xml:space="preserve">                </w:t>
      </w:r>
      <w:r>
        <w:rPr>
          <w:rFonts w:cs="SnapITC-Regular" w:ascii="SnapITC-Regular" w:hAnsi="SnapITC-Regular"/>
          <w:sz w:val="59"/>
          <w:szCs w:val="59"/>
        </w:rPr>
        <w:t>P R I H L Á Š K A</w:t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 xml:space="preserve">                                         </w:t>
      </w:r>
      <w:r>
        <w:rPr>
          <w:rFonts w:cs="Arial" w:ascii="Arial" w:hAnsi="Arial"/>
          <w:b/>
          <w:bCs/>
          <w:sz w:val="28"/>
          <w:szCs w:val="28"/>
        </w:rPr>
        <w:t>Majstrovstvá  Kraja  Nitra</w:t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OKRES (škola):</w:t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Vedúci /kontaktná osoba:</w:t>
      </w:r>
    </w:p>
    <w:p>
      <w:pPr>
        <w:pStyle w:val="Normal"/>
        <w:spacing w:lineRule="auto" w:line="240" w:before="0" w:after="0"/>
        <w:rPr>
          <w:rFonts w:ascii="ArialMT" w:hAnsi="ArialMT" w:cs="ArialMT"/>
          <w:sz w:val="20"/>
          <w:szCs w:val="20"/>
        </w:rPr>
      </w:pPr>
      <w:r>
        <w:rPr>
          <w:rFonts w:cs="ArialMT" w:ascii="ArialMT" w:hAnsi="ArialMT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MT" w:hAnsi="ArialMT" w:cs="ArialMT"/>
          <w:sz w:val="20"/>
          <w:szCs w:val="20"/>
        </w:rPr>
      </w:pPr>
      <w:r>
        <w:rPr>
          <w:rFonts w:cs="ArialMT" w:ascii="ArialMT" w:hAnsi="ArialMT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MT" w:hAnsi="ArialMT" w:cs="ArialMT"/>
          <w:sz w:val="20"/>
          <w:szCs w:val="20"/>
        </w:rPr>
      </w:pPr>
      <w:r>
        <w:rPr>
          <w:rFonts w:cs="ArialMT" w:ascii="ArialMT" w:hAnsi="ArialMT"/>
          <w:sz w:val="20"/>
          <w:szCs w:val="20"/>
        </w:rPr>
        <w:t>(telefón,  e-mail)</w:t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ZOZNAM:</w:t>
      </w:r>
    </w:p>
    <w:p>
      <w:pPr>
        <w:pStyle w:val="Normal"/>
        <w:spacing w:lineRule="auto" w:line="240" w:before="0" w:after="0"/>
        <w:rPr>
          <w:rFonts w:ascii="ArialMT" w:hAnsi="ArialMT" w:cs="ArialMT"/>
          <w:sz w:val="20"/>
          <w:szCs w:val="20"/>
        </w:rPr>
      </w:pPr>
      <w:r>
        <w:rPr>
          <w:rFonts w:cs="ArialMT" w:ascii="ArialMT" w:hAnsi="ArialMT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MT" w:hAnsi="ArialMT" w:cs="ArialMT"/>
          <w:sz w:val="20"/>
          <w:szCs w:val="20"/>
        </w:rPr>
      </w:pPr>
      <w:r>
        <w:rPr>
          <w:rFonts w:cs="ArialMT" w:ascii="ArialMT" w:hAnsi="ArialMT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MT" w:hAnsi="ArialMT" w:cs="ArialMT"/>
          <w:sz w:val="24"/>
          <w:szCs w:val="24"/>
        </w:rPr>
      </w:pPr>
      <w:r>
        <w:rPr>
          <w:rFonts w:cs="ArialMT" w:ascii="ArialMT" w:hAnsi="ArialMT"/>
          <w:sz w:val="20"/>
          <w:szCs w:val="20"/>
        </w:rPr>
        <w:t xml:space="preserve">Meno a priezvisko                                       dátum narodenia                                         kategória           </w:t>
      </w:r>
    </w:p>
    <w:p>
      <w:pPr>
        <w:pStyle w:val="Normal"/>
        <w:rPr>
          <w:rFonts w:ascii="ArialMT" w:hAnsi="ArialMT" w:cs="ArialMT"/>
          <w:sz w:val="24"/>
          <w:szCs w:val="24"/>
        </w:rPr>
      </w:pPr>
      <w:r>
        <w:rPr>
          <w:rFonts w:cs="ArialMT" w:ascii="ArialMT" w:hAnsi="ArialMT"/>
          <w:sz w:val="24"/>
          <w:szCs w:val="24"/>
        </w:rPr>
      </w:r>
    </w:p>
    <w:p>
      <w:pPr>
        <w:pStyle w:val="Normal"/>
        <w:rPr>
          <w:rFonts w:ascii="ArialMT" w:hAnsi="ArialMT" w:cs="ArialMT"/>
          <w:sz w:val="24"/>
          <w:szCs w:val="24"/>
        </w:rPr>
      </w:pPr>
      <w:r>
        <w:rPr>
          <w:rFonts w:cs="ArialMT" w:ascii="ArialMT" w:hAnsi="ArialMT"/>
          <w:sz w:val="24"/>
          <w:szCs w:val="24"/>
        </w:rPr>
      </w:r>
    </w:p>
    <w:p>
      <w:pPr>
        <w:pStyle w:val="Normal"/>
        <w:rPr>
          <w:rFonts w:ascii="ArialMT" w:hAnsi="ArialMT" w:cs="ArialMT"/>
          <w:sz w:val="24"/>
          <w:szCs w:val="24"/>
        </w:rPr>
      </w:pPr>
      <w:r>
        <w:rPr>
          <w:rFonts w:cs="ArialMT" w:ascii="ArialMT" w:hAnsi="ArialMT"/>
          <w:sz w:val="24"/>
          <w:szCs w:val="24"/>
        </w:rPr>
      </w:r>
    </w:p>
    <w:p>
      <w:pPr>
        <w:pStyle w:val="Normal"/>
        <w:rPr>
          <w:rFonts w:ascii="ArialMT" w:hAnsi="ArialMT" w:cs="ArialMT"/>
          <w:sz w:val="24"/>
          <w:szCs w:val="24"/>
        </w:rPr>
      </w:pPr>
      <w:r>
        <w:rPr>
          <w:rFonts w:cs="ArialMT" w:ascii="ArialMT" w:hAnsi="ArialMT"/>
          <w:sz w:val="24"/>
          <w:szCs w:val="24"/>
        </w:rPr>
      </w:r>
    </w:p>
    <w:p>
      <w:pPr>
        <w:pStyle w:val="Normal"/>
        <w:rPr>
          <w:rFonts w:ascii="ArialMT" w:hAnsi="ArialMT" w:cs="ArialMT"/>
          <w:sz w:val="24"/>
          <w:szCs w:val="24"/>
        </w:rPr>
      </w:pPr>
      <w:r>
        <w:rPr>
          <w:rFonts w:cs="ArialMT" w:ascii="ArialMT" w:hAnsi="ArialMT"/>
          <w:sz w:val="24"/>
          <w:szCs w:val="24"/>
        </w:rPr>
      </w:r>
    </w:p>
    <w:p>
      <w:pPr>
        <w:pStyle w:val="Normal"/>
        <w:rPr>
          <w:rFonts w:ascii="ArialMT" w:hAnsi="ArialMT" w:cs="ArialMT"/>
          <w:sz w:val="24"/>
          <w:szCs w:val="24"/>
        </w:rPr>
      </w:pPr>
      <w:r>
        <w:rPr>
          <w:rFonts w:cs="ArialMT" w:ascii="ArialMT" w:hAnsi="ArialMT"/>
          <w:sz w:val="24"/>
          <w:szCs w:val="24"/>
        </w:rPr>
      </w:r>
    </w:p>
    <w:p>
      <w:pPr>
        <w:pStyle w:val="Normal"/>
        <w:rPr>
          <w:rFonts w:ascii="TimesNewRomanPSMT" w:hAnsi="TimesNewRomanPSMT" w:cs="TimesNewRomanPSMT"/>
          <w:color w:val="FF0000"/>
          <w:sz w:val="20"/>
          <w:szCs w:val="20"/>
        </w:rPr>
      </w:pPr>
      <w:r>
        <w:rPr>
          <w:rFonts w:cs="ArialMT" w:ascii="ArialMT" w:hAnsi="ArialMT"/>
          <w:sz w:val="24"/>
          <w:szCs w:val="24"/>
        </w:rPr>
        <w:t>Dátum: Potvrdenie školy</w:t>
      </w:r>
    </w:p>
    <w:p>
      <w:pPr>
        <w:pStyle w:val="Normal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-BoldMT">
    <w:charset w:val="ee"/>
    <w:family w:val="roman"/>
    <w:pitch w:val="variable"/>
  </w:font>
  <w:font w:name="TimesNewRomanPS-ItalicMT">
    <w:charset w:val="ee"/>
    <w:family w:val="roman"/>
    <w:pitch w:val="variable"/>
  </w:font>
  <w:font w:name="TimesNewRomanPS-BoldItalicMT">
    <w:charset w:val="ee"/>
    <w:family w:val="roman"/>
    <w:pitch w:val="variable"/>
  </w:font>
  <w:font w:name="TimesNewRomanPSMT">
    <w:charset w:val="ee"/>
    <w:family w:val="roman"/>
    <w:pitch w:val="variable"/>
  </w:font>
  <w:font w:name="SnapITC-Regular">
    <w:charset w:val="ee"/>
    <w:family w:val="roman"/>
    <w:pitch w:val="variable"/>
  </w:font>
  <w:font w:name="Arial">
    <w:charset w:val="ee"/>
    <w:family w:val="roman"/>
    <w:pitch w:val="variable"/>
  </w:font>
  <w:font w:name="ArialMT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compat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71ba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2f0444"/>
    <w:rPr>
      <w:color w:val="0000FF" w:themeColor="hyperlink"/>
      <w:u w:val="singl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lotextu">
    <w:name w:val="Body Text"/>
    <w:basedOn w:val="Normal"/>
    <w:pPr>
      <w:spacing w:lineRule="auto" w:line="288" w:before="0" w:after="140"/>
    </w:pPr>
    <w:rPr/>
  </w:style>
  <w:style w:type="paragraph" w:styleId="Zoznam">
    <w:name w:val="List"/>
    <w:basedOn w:val="Telotextu"/>
    <w:pPr/>
    <w:rPr>
      <w:rFonts w:cs="Mang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kolskysport.sk/stre&#318;ba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LibreOffice/5.1.6.2$Windows_x86 LibreOffice_project/07ac168c60a517dba0f0d7bc7540f5afa45f0909</Application>
  <Pages>2</Pages>
  <Words>364</Words>
  <Characters>2216</Characters>
  <CharactersWithSpaces>3453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2017-01-25T14:40:00Z</dcterms:created>
  <dc:creator>Kovac Ludovit</dc:creator>
  <dc:description/>
  <dc:language>sk-SK</dc:language>
  <cp:lastModifiedBy/>
  <dcterms:modified xsi:type="dcterms:W3CDTF">2017-02-06T18:17:29Z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